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166C" w:rsidRPr="00740E9F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 xml:space="preserve">Ramowy program szkolenia </w:t>
      </w:r>
      <w:r w:rsidR="00A60726" w:rsidRPr="00740E9F">
        <w:rPr>
          <w:rFonts w:cs="Arial"/>
          <w:b/>
          <w:bCs/>
          <w:sz w:val="20"/>
          <w:szCs w:val="20"/>
        </w:rPr>
        <w:t>on-line</w:t>
      </w:r>
      <w:r w:rsidR="003E492E" w:rsidRPr="00740E9F">
        <w:rPr>
          <w:rFonts w:cs="Arial"/>
          <w:b/>
          <w:bCs/>
          <w:sz w:val="20"/>
          <w:szCs w:val="20"/>
        </w:rPr>
        <w:t xml:space="preserve"> </w:t>
      </w:r>
    </w:p>
    <w:p w:rsidR="009C33C7" w:rsidRPr="00740E9F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>w dni</w:t>
      </w:r>
      <w:r w:rsidR="00B26F3D" w:rsidRPr="00740E9F">
        <w:rPr>
          <w:rFonts w:cs="Arial"/>
          <w:b/>
          <w:bCs/>
          <w:sz w:val="20"/>
          <w:szCs w:val="20"/>
        </w:rPr>
        <w:t>u</w:t>
      </w:r>
      <w:r w:rsidRPr="00740E9F">
        <w:rPr>
          <w:rFonts w:cs="Arial"/>
          <w:b/>
          <w:bCs/>
          <w:sz w:val="20"/>
          <w:szCs w:val="20"/>
        </w:rPr>
        <w:t xml:space="preserve"> </w:t>
      </w:r>
      <w:r w:rsidR="009A4A7A">
        <w:rPr>
          <w:rFonts w:cs="Arial"/>
          <w:b/>
          <w:sz w:val="20"/>
          <w:szCs w:val="20"/>
        </w:rPr>
        <w:t>10</w:t>
      </w:r>
      <w:r w:rsidR="00830B24" w:rsidRPr="00740E9F">
        <w:rPr>
          <w:rFonts w:cs="Arial"/>
          <w:b/>
          <w:sz w:val="20"/>
          <w:szCs w:val="20"/>
        </w:rPr>
        <w:t>.0</w:t>
      </w:r>
      <w:r w:rsidR="009A4A7A">
        <w:rPr>
          <w:rFonts w:cs="Arial"/>
          <w:b/>
          <w:sz w:val="20"/>
          <w:szCs w:val="20"/>
        </w:rPr>
        <w:t>7</w:t>
      </w:r>
      <w:r w:rsidR="00830B24" w:rsidRPr="00740E9F">
        <w:rPr>
          <w:rFonts w:cs="Arial"/>
          <w:b/>
          <w:sz w:val="20"/>
          <w:szCs w:val="20"/>
        </w:rPr>
        <w:t>.</w:t>
      </w:r>
      <w:r w:rsidR="003510C9" w:rsidRPr="00740E9F">
        <w:rPr>
          <w:rFonts w:cs="Arial"/>
          <w:b/>
          <w:bCs/>
          <w:sz w:val="20"/>
          <w:szCs w:val="20"/>
        </w:rPr>
        <w:t>2020</w:t>
      </w:r>
      <w:r w:rsidR="00F14362" w:rsidRPr="00740E9F">
        <w:rPr>
          <w:rFonts w:cs="Arial"/>
          <w:b/>
          <w:bCs/>
          <w:sz w:val="20"/>
          <w:szCs w:val="20"/>
        </w:rPr>
        <w:t xml:space="preserve"> </w:t>
      </w:r>
      <w:r w:rsidR="009C33C7" w:rsidRPr="00740E9F">
        <w:rPr>
          <w:rFonts w:cs="Arial"/>
          <w:b/>
          <w:bCs/>
          <w:sz w:val="20"/>
          <w:szCs w:val="20"/>
        </w:rPr>
        <w:t>r.</w:t>
      </w:r>
      <w:r w:rsidR="005D1F0B" w:rsidRPr="00740E9F">
        <w:rPr>
          <w:rFonts w:cs="Arial"/>
          <w:b/>
          <w:bCs/>
          <w:sz w:val="20"/>
          <w:szCs w:val="20"/>
        </w:rPr>
        <w:t xml:space="preserve">, </w:t>
      </w:r>
      <w:r w:rsidR="009C33C7" w:rsidRPr="00740E9F">
        <w:rPr>
          <w:rFonts w:cs="Arial"/>
          <w:b/>
          <w:bCs/>
          <w:sz w:val="20"/>
          <w:szCs w:val="20"/>
        </w:rPr>
        <w:t>pod tytułem</w:t>
      </w:r>
    </w:p>
    <w:p w:rsidR="00B26F3D" w:rsidRPr="004D4420" w:rsidRDefault="00B26F3D" w:rsidP="00B26F3D">
      <w:pPr>
        <w:shd w:val="clear" w:color="auto" w:fill="FFFFFF"/>
        <w:spacing w:before="450" w:after="450"/>
        <w:jc w:val="center"/>
        <w:outlineLvl w:val="0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511C34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Nadzór </w:t>
      </w:r>
      <w:r w:rsidR="00C52B87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METROLOGICZNY W LABORATORIUM</w:t>
      </w:r>
    </w:p>
    <w:p w:rsidR="003510C9" w:rsidRPr="0076456B" w:rsidRDefault="003510C9" w:rsidP="009C33C7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:rsidR="003510C9" w:rsidRDefault="003510C9" w:rsidP="003510C9">
      <w:pPr>
        <w:pStyle w:val="NormalnyWeb"/>
        <w:shd w:val="clear" w:color="auto" w:fill="FFFFFF"/>
        <w:spacing w:before="0" w:beforeAutospacing="0" w:after="158" w:afterAutospacing="0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="00B26F3D">
        <w:rPr>
          <w:rFonts w:ascii="Arial" w:hAnsi="Arial" w:cs="Arial"/>
          <w:color w:val="242323"/>
          <w:sz w:val="20"/>
          <w:szCs w:val="20"/>
        </w:rPr>
        <w:t xml:space="preserve"> </w:t>
      </w:r>
      <w:r w:rsidR="00511C34" w:rsidRPr="00511C34">
        <w:rPr>
          <w:rFonts w:ascii="Arial" w:hAnsi="Arial" w:cs="Arial"/>
          <w:color w:val="242323"/>
          <w:sz w:val="20"/>
          <w:szCs w:val="20"/>
        </w:rPr>
        <w:t>dr inż. Monika Partyka -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:rsidR="00511C34" w:rsidRPr="0076456B" w:rsidRDefault="00511C34" w:rsidP="003510C9">
      <w:pPr>
        <w:pStyle w:val="NormalnyWeb"/>
        <w:shd w:val="clear" w:color="auto" w:fill="FFFFFF"/>
        <w:spacing w:before="0" w:beforeAutospacing="0" w:after="158" w:afterAutospacing="0"/>
        <w:rPr>
          <w:rFonts w:ascii="Arial" w:hAnsi="Arial" w:cs="Arial"/>
          <w:color w:val="242323"/>
          <w:sz w:val="20"/>
          <w:szCs w:val="20"/>
        </w:rPr>
      </w:pPr>
    </w:p>
    <w:p w:rsidR="004B1390" w:rsidRPr="00740E9F" w:rsidRDefault="004B1390" w:rsidP="004B1390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r w:rsidRPr="00740E9F">
        <w:rPr>
          <w:rFonts w:cs="Arial"/>
          <w:b/>
          <w:color w:val="31849B" w:themeColor="accent5" w:themeShade="BF"/>
          <w:sz w:val="20"/>
          <w:szCs w:val="20"/>
          <w:u w:val="single"/>
        </w:rPr>
        <w:t>Dzień pierwszy</w:t>
      </w:r>
      <w:r w:rsidR="0076456B" w:rsidRPr="00740E9F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</w:t>
      </w:r>
      <w:r w:rsidR="009A4A7A">
        <w:rPr>
          <w:rFonts w:cs="Arial"/>
          <w:b/>
          <w:color w:val="31849B" w:themeColor="accent5" w:themeShade="BF"/>
          <w:sz w:val="20"/>
          <w:szCs w:val="20"/>
          <w:u w:val="single"/>
        </w:rPr>
        <w:t>10</w:t>
      </w:r>
      <w:r w:rsidR="00830B24" w:rsidRPr="00740E9F">
        <w:rPr>
          <w:rFonts w:cs="Arial"/>
          <w:b/>
          <w:color w:val="31849B" w:themeColor="accent5" w:themeShade="BF"/>
          <w:sz w:val="20"/>
          <w:szCs w:val="20"/>
          <w:u w:val="single"/>
        </w:rPr>
        <w:t>.0</w:t>
      </w:r>
      <w:r w:rsidR="009A4A7A">
        <w:rPr>
          <w:rFonts w:cs="Arial"/>
          <w:b/>
          <w:color w:val="31849B" w:themeColor="accent5" w:themeShade="BF"/>
          <w:sz w:val="20"/>
          <w:szCs w:val="20"/>
          <w:u w:val="single"/>
        </w:rPr>
        <w:t>7</w:t>
      </w:r>
      <w:r w:rsidR="00830B24" w:rsidRPr="00740E9F">
        <w:rPr>
          <w:rFonts w:cs="Arial"/>
          <w:b/>
          <w:color w:val="31849B" w:themeColor="accent5" w:themeShade="BF"/>
          <w:sz w:val="20"/>
          <w:szCs w:val="20"/>
          <w:u w:val="single"/>
        </w:rPr>
        <w:t>.</w:t>
      </w:r>
      <w:r w:rsidR="0076456B" w:rsidRPr="00740E9F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2020 r. godz. 9:</w:t>
      </w:r>
      <w:r w:rsidR="00C52B87" w:rsidRPr="00740E9F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="0076456B" w:rsidRPr="00740E9F">
        <w:rPr>
          <w:rFonts w:cs="Arial"/>
          <w:b/>
          <w:color w:val="31849B" w:themeColor="accent5" w:themeShade="BF"/>
          <w:sz w:val="20"/>
          <w:szCs w:val="20"/>
          <w:u w:val="single"/>
        </w:rPr>
        <w:t>0 – 1</w:t>
      </w:r>
      <w:r w:rsidR="00B26F3D" w:rsidRPr="00740E9F">
        <w:rPr>
          <w:rFonts w:cs="Arial"/>
          <w:b/>
          <w:color w:val="31849B" w:themeColor="accent5" w:themeShade="BF"/>
          <w:sz w:val="20"/>
          <w:szCs w:val="20"/>
          <w:u w:val="single"/>
        </w:rPr>
        <w:t>4</w:t>
      </w:r>
      <w:r w:rsidR="0076456B" w:rsidRPr="00740E9F">
        <w:rPr>
          <w:rFonts w:cs="Arial"/>
          <w:b/>
          <w:color w:val="31849B" w:themeColor="accent5" w:themeShade="BF"/>
          <w:sz w:val="20"/>
          <w:szCs w:val="20"/>
          <w:u w:val="single"/>
        </w:rPr>
        <w:t>:00</w:t>
      </w:r>
    </w:p>
    <w:p w:rsidR="00511C34" w:rsidRPr="0026300B" w:rsidRDefault="00511C34" w:rsidP="00511C34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/>
          <w:sz w:val="20"/>
          <w:szCs w:val="20"/>
        </w:rPr>
      </w:pPr>
      <w:r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>Przywitanie Uczestników.</w:t>
      </w:r>
    </w:p>
    <w:p w:rsidR="00511C34" w:rsidRPr="0026300B" w:rsidRDefault="00830B24" w:rsidP="00830B24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/>
          <w:sz w:val="20"/>
          <w:szCs w:val="20"/>
        </w:rPr>
      </w:pPr>
      <w:r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>Pomiar</w:t>
      </w:r>
      <w:r w:rsidR="0026300B"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 xml:space="preserve"> </w:t>
      </w:r>
      <w:r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 xml:space="preserve">– </w:t>
      </w:r>
      <w:r w:rsidR="0026300B"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 xml:space="preserve">historia, </w:t>
      </w:r>
      <w:r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>definicje, podobieństwa i różnice</w:t>
      </w:r>
      <w:r w:rsidR="0026300B"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 xml:space="preserve"> pomiędzy pomiarem a badaniem</w:t>
      </w:r>
      <w:r w:rsidR="00740E9F">
        <w:rPr>
          <w:rStyle w:val="Pogrubienie"/>
          <w:rFonts w:cs="Arial"/>
          <w:b w:val="0"/>
          <w:bCs w:val="0"/>
          <w:iCs/>
          <w:sz w:val="20"/>
          <w:szCs w:val="20"/>
        </w:rPr>
        <w:t>.</w:t>
      </w:r>
    </w:p>
    <w:p w:rsidR="00511C34" w:rsidRPr="0026300B" w:rsidRDefault="0026300B" w:rsidP="0026300B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/>
          <w:sz w:val="20"/>
          <w:szCs w:val="20"/>
        </w:rPr>
      </w:pPr>
      <w:r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>Podstawowa międzynarodowa terminologia metrologiczna, układ SI jednostek miar</w:t>
      </w:r>
      <w:r w:rsidR="00740E9F">
        <w:rPr>
          <w:rStyle w:val="Pogrubienie"/>
          <w:rFonts w:cs="Arial"/>
          <w:b w:val="0"/>
          <w:bCs w:val="0"/>
          <w:iCs/>
          <w:sz w:val="20"/>
          <w:szCs w:val="20"/>
        </w:rPr>
        <w:t>.</w:t>
      </w:r>
    </w:p>
    <w:p w:rsidR="0026300B" w:rsidRPr="0026300B" w:rsidRDefault="0026300B" w:rsidP="0026300B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>Podstawy metrologii prawnej oraz metrologii przemysłowej w odniesieniu do nadzoru nad wyposażeniem pomiarowym</w:t>
      </w:r>
      <w:r w:rsidR="00740E9F">
        <w:rPr>
          <w:rStyle w:val="Pogrubienie"/>
          <w:rFonts w:cs="Arial"/>
          <w:b w:val="0"/>
          <w:bCs w:val="0"/>
          <w:iCs/>
          <w:sz w:val="20"/>
          <w:szCs w:val="20"/>
        </w:rPr>
        <w:t>.</w:t>
      </w:r>
    </w:p>
    <w:p w:rsidR="0026300B" w:rsidRPr="0026300B" w:rsidRDefault="0026300B" w:rsidP="0026300B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>Wymagania dokumentów normatywnych oraz prawnych w zakresie wzorcowania sprawdzania oraz legalizacji przyrządów pomiarowych, zapewnienie spójności pomiarowej w laboratorium w odniesieniu do wymagań PCA</w:t>
      </w:r>
      <w:r w:rsidR="00740E9F">
        <w:rPr>
          <w:rStyle w:val="Pogrubienie"/>
          <w:rFonts w:cs="Arial"/>
          <w:b w:val="0"/>
          <w:bCs w:val="0"/>
          <w:iCs/>
          <w:sz w:val="20"/>
          <w:szCs w:val="20"/>
        </w:rPr>
        <w:t>.</w:t>
      </w:r>
    </w:p>
    <w:p w:rsidR="0026300B" w:rsidRPr="0026300B" w:rsidRDefault="0026300B" w:rsidP="0026300B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>Procedury nadzoru nad wyposażeniem pomiarowym</w:t>
      </w:r>
      <w:r w:rsidR="00740E9F">
        <w:rPr>
          <w:rStyle w:val="Pogrubienie"/>
          <w:rFonts w:cs="Arial"/>
          <w:b w:val="0"/>
          <w:bCs w:val="0"/>
          <w:iCs/>
          <w:sz w:val="20"/>
          <w:szCs w:val="20"/>
        </w:rPr>
        <w:t>.</w:t>
      </w:r>
    </w:p>
    <w:p w:rsidR="0026300B" w:rsidRPr="0026300B" w:rsidRDefault="0026300B" w:rsidP="0026300B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>Dokumentacja związana z wyposażeniem</w:t>
      </w:r>
      <w:r w:rsidR="00740E9F">
        <w:rPr>
          <w:rStyle w:val="Pogrubienie"/>
          <w:rFonts w:cs="Arial"/>
          <w:b w:val="0"/>
          <w:bCs w:val="0"/>
          <w:iCs/>
          <w:sz w:val="20"/>
          <w:szCs w:val="20"/>
        </w:rPr>
        <w:t>.</w:t>
      </w:r>
    </w:p>
    <w:p w:rsidR="00511C34" w:rsidRPr="0026300B" w:rsidRDefault="0026300B" w:rsidP="0026300B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>Wymagania normy PN-EN ISO/IEC 17025:2018-02 w zakresie metrologii</w:t>
      </w:r>
      <w:r w:rsidR="00740E9F">
        <w:rPr>
          <w:rStyle w:val="Pogrubienie"/>
          <w:rFonts w:cs="Arial"/>
          <w:b w:val="0"/>
          <w:bCs w:val="0"/>
          <w:iCs/>
          <w:sz w:val="20"/>
          <w:szCs w:val="20"/>
        </w:rPr>
        <w:t>.</w:t>
      </w:r>
    </w:p>
    <w:p w:rsidR="00511C34" w:rsidRPr="0026300B" w:rsidRDefault="00511C34" w:rsidP="00511C34">
      <w:pPr>
        <w:pStyle w:val="Akapitzlist"/>
        <w:numPr>
          <w:ilvl w:val="0"/>
          <w:numId w:val="4"/>
        </w:numPr>
        <w:rPr>
          <w:rFonts w:cs="Arial"/>
          <w:b/>
          <w:i/>
          <w:sz w:val="20"/>
          <w:szCs w:val="20"/>
        </w:rPr>
      </w:pPr>
      <w:r w:rsidRPr="0026300B">
        <w:rPr>
          <w:rFonts w:cs="Arial"/>
          <w:sz w:val="20"/>
          <w:szCs w:val="20"/>
        </w:rPr>
        <w:t>Dyskusja.</w:t>
      </w:r>
    </w:p>
    <w:p w:rsidR="0076456B" w:rsidRPr="0076456B" w:rsidRDefault="0076456B" w:rsidP="004B1390">
      <w:pPr>
        <w:spacing w:after="60"/>
        <w:rPr>
          <w:rFonts w:cs="Arial"/>
          <w:b/>
          <w:sz w:val="20"/>
          <w:szCs w:val="20"/>
          <w:u w:val="single"/>
        </w:rPr>
      </w:pPr>
    </w:p>
    <w:p w:rsidR="00EC6853" w:rsidRPr="0076456B" w:rsidRDefault="00EC6853">
      <w:pPr>
        <w:spacing w:after="200" w:line="276" w:lineRule="auto"/>
        <w:jc w:val="left"/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br w:type="page"/>
      </w:r>
    </w:p>
    <w:p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:rsidR="003510C9" w:rsidRPr="00B26F3D" w:rsidRDefault="00B26F3D" w:rsidP="00B26F3D">
      <w:pPr>
        <w:jc w:val="center"/>
        <w:rPr>
          <w:rFonts w:cs="Arial"/>
          <w:sz w:val="20"/>
          <w:szCs w:val="20"/>
        </w:rPr>
      </w:pPr>
      <w:r w:rsidRPr="00F1436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Nadzór </w:t>
      </w:r>
      <w:r w:rsidR="00C52B87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METROLOGICZNY W LABORATORIUM</w:t>
      </w:r>
    </w:p>
    <w:p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:rsidTr="003510C9">
        <w:tc>
          <w:tcPr>
            <w:tcW w:w="4528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:rsidTr="00E8705C">
        <w:tc>
          <w:tcPr>
            <w:tcW w:w="4528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Right Solution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Iwona Wołowiec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Ul. Barwinek 9/31, 25-150 Kielce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959-15-49-106</w:t>
            </w:r>
          </w:p>
          <w:p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381069901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:rsidTr="00E8705C"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:rsidR="00EC6853" w:rsidRPr="0076456B" w:rsidRDefault="00740E9F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290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Default="00EC6853" w:rsidP="00EC6853">
      <w:pPr>
        <w:rPr>
          <w:rFonts w:cs="Arial"/>
          <w:sz w:val="20"/>
          <w:szCs w:val="20"/>
        </w:rPr>
      </w:pPr>
    </w:p>
    <w:p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:rsidTr="00E8705C">
        <w:tc>
          <w:tcPr>
            <w:tcW w:w="523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5233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info@laboratoryjnie.pl</w:t>
      </w:r>
    </w:p>
    <w:p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125914"/>
    <w:rsid w:val="00175ABE"/>
    <w:rsid w:val="001943A8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740E9F"/>
    <w:rsid w:val="00761D82"/>
    <w:rsid w:val="0076456B"/>
    <w:rsid w:val="007A7FBD"/>
    <w:rsid w:val="00830B24"/>
    <w:rsid w:val="00844387"/>
    <w:rsid w:val="008538E2"/>
    <w:rsid w:val="008A4D65"/>
    <w:rsid w:val="008B48DF"/>
    <w:rsid w:val="008D3890"/>
    <w:rsid w:val="008D7B4C"/>
    <w:rsid w:val="00992C81"/>
    <w:rsid w:val="009A4A7A"/>
    <w:rsid w:val="009C33C7"/>
    <w:rsid w:val="009F1EDE"/>
    <w:rsid w:val="00A24CA3"/>
    <w:rsid w:val="00A60726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A16AD"/>
    <w:rsid w:val="00EC6853"/>
    <w:rsid w:val="00ED7ED4"/>
    <w:rsid w:val="00EF166C"/>
    <w:rsid w:val="00EF2DB8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4386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Konrad Barszcz</cp:lastModifiedBy>
  <cp:revision>2</cp:revision>
  <dcterms:created xsi:type="dcterms:W3CDTF">2020-06-15T10:37:00Z</dcterms:created>
  <dcterms:modified xsi:type="dcterms:W3CDTF">2020-06-15T10:37:00Z</dcterms:modified>
</cp:coreProperties>
</file>