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29" w:rsidRPr="0076456B" w:rsidRDefault="00C63C29" w:rsidP="00C63C29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 xml:space="preserve">Ramowy program </w:t>
      </w:r>
      <w:r w:rsidR="00D929CA">
        <w:rPr>
          <w:rFonts w:cs="Arial"/>
          <w:b/>
          <w:bCs/>
          <w:sz w:val="20"/>
          <w:szCs w:val="20"/>
        </w:rPr>
        <w:t>warsztatów</w:t>
      </w:r>
      <w:r w:rsidRPr="0076456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on-line</w:t>
      </w:r>
      <w:r w:rsidRPr="0076456B">
        <w:rPr>
          <w:rFonts w:cs="Arial"/>
          <w:b/>
          <w:bCs/>
          <w:sz w:val="20"/>
          <w:szCs w:val="20"/>
        </w:rPr>
        <w:t xml:space="preserve"> </w:t>
      </w:r>
    </w:p>
    <w:p w:rsidR="00C63C29" w:rsidRPr="00C63C29" w:rsidRDefault="00C63C29" w:rsidP="00C63C29">
      <w:pPr>
        <w:spacing w:after="60"/>
        <w:jc w:val="center"/>
        <w:rPr>
          <w:rFonts w:cs="Arial"/>
          <w:b/>
          <w:bCs/>
          <w:color w:val="31849B" w:themeColor="accent5" w:themeShade="BF"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>w dni</w:t>
      </w:r>
      <w:r>
        <w:rPr>
          <w:rFonts w:cs="Arial"/>
          <w:b/>
          <w:bCs/>
          <w:sz w:val="20"/>
          <w:szCs w:val="20"/>
        </w:rPr>
        <w:t>u</w:t>
      </w:r>
      <w:r w:rsidRPr="0076456B">
        <w:rPr>
          <w:rFonts w:cs="Arial"/>
          <w:b/>
          <w:bCs/>
          <w:sz w:val="20"/>
          <w:szCs w:val="20"/>
        </w:rPr>
        <w:t xml:space="preserve"> </w:t>
      </w:r>
      <w:r w:rsidR="001607EF">
        <w:rPr>
          <w:rFonts w:cs="Arial"/>
          <w:b/>
          <w:color w:val="31849B" w:themeColor="accent5" w:themeShade="BF"/>
          <w:sz w:val="20"/>
          <w:szCs w:val="20"/>
          <w:u w:val="single"/>
        </w:rPr>
        <w:t>25</w:t>
      </w:r>
      <w:r w:rsidRPr="00C63C29">
        <w:rPr>
          <w:rFonts w:cs="Arial"/>
          <w:b/>
          <w:color w:val="31849B" w:themeColor="accent5" w:themeShade="BF"/>
          <w:sz w:val="20"/>
          <w:szCs w:val="20"/>
          <w:u w:val="single"/>
        </w:rPr>
        <w:t>.0</w:t>
      </w:r>
      <w:r w:rsidR="001607EF">
        <w:rPr>
          <w:rFonts w:cs="Arial"/>
          <w:b/>
          <w:color w:val="31849B" w:themeColor="accent5" w:themeShade="BF"/>
          <w:sz w:val="20"/>
          <w:szCs w:val="20"/>
          <w:u w:val="single"/>
        </w:rPr>
        <w:t>8</w:t>
      </w:r>
      <w:r w:rsidRPr="00C63C29">
        <w:rPr>
          <w:rFonts w:cs="Arial"/>
          <w:b/>
          <w:color w:val="31849B" w:themeColor="accent5" w:themeShade="BF"/>
          <w:sz w:val="20"/>
          <w:szCs w:val="20"/>
          <w:u w:val="single"/>
        </w:rPr>
        <w:t>.2020</w:t>
      </w:r>
    </w:p>
    <w:p w:rsidR="001607EF" w:rsidRPr="001607EF" w:rsidRDefault="001607EF" w:rsidP="001607EF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1607EF"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t xml:space="preserve">Dobra procedura - czyli jaka? Napisz taką, która będzie dobra.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br/>
      </w:r>
      <w:r w:rsidRPr="001607EF"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t>Podstawy dobrego tworzenia procedur</w:t>
      </w:r>
    </w:p>
    <w:p w:rsidR="001607EF" w:rsidRPr="0076456B" w:rsidRDefault="001607EF" w:rsidP="001607EF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1607EF" w:rsidRDefault="001607EF" w:rsidP="001607EF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1607EF" w:rsidRPr="0076456B" w:rsidRDefault="001607EF" w:rsidP="001607EF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1607EF" w:rsidRPr="009F1EDE" w:rsidRDefault="001607EF" w:rsidP="001607EF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12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 – 1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p w:rsidR="001607EF" w:rsidRPr="007B4EC4" w:rsidRDefault="001607EF" w:rsidP="001607EF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iCs/>
          <w:sz w:val="20"/>
          <w:szCs w:val="20"/>
        </w:rPr>
      </w:pPr>
      <w:r w:rsidRPr="007B4EC4">
        <w:rPr>
          <w:rStyle w:val="Pogrubienie"/>
          <w:rFonts w:cs="Arial"/>
          <w:b w:val="0"/>
          <w:iCs/>
          <w:sz w:val="20"/>
          <w:szCs w:val="20"/>
        </w:rPr>
        <w:t>Przywitanie Uczestników.</w:t>
      </w:r>
    </w:p>
    <w:p w:rsidR="001607EF" w:rsidRPr="007B4EC4" w:rsidRDefault="001607EF" w:rsidP="001607EF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iCs/>
          <w:sz w:val="20"/>
          <w:szCs w:val="20"/>
        </w:rPr>
      </w:pPr>
      <w:r w:rsidRPr="007B4EC4">
        <w:rPr>
          <w:rStyle w:val="Pogrubienie"/>
          <w:rFonts w:cs="Arial"/>
          <w:b w:val="0"/>
          <w:iCs/>
          <w:sz w:val="20"/>
          <w:szCs w:val="20"/>
        </w:rPr>
        <w:t>Dokumentacja w systemach zapewnienia jakości</w:t>
      </w:r>
      <w:r>
        <w:rPr>
          <w:rStyle w:val="Pogrubienie"/>
          <w:rFonts w:cs="Arial"/>
          <w:b w:val="0"/>
          <w:iCs/>
          <w:sz w:val="20"/>
          <w:szCs w:val="20"/>
        </w:rPr>
        <w:t>.</w:t>
      </w:r>
    </w:p>
    <w:p w:rsidR="001607EF" w:rsidRPr="007B4EC4" w:rsidRDefault="001607EF" w:rsidP="001607EF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iCs/>
          <w:sz w:val="20"/>
          <w:szCs w:val="20"/>
        </w:rPr>
      </w:pPr>
      <w:r w:rsidRPr="007B4EC4">
        <w:rPr>
          <w:rStyle w:val="Pogrubienie"/>
          <w:rFonts w:cs="Arial"/>
          <w:b w:val="0"/>
          <w:iCs/>
          <w:sz w:val="20"/>
          <w:szCs w:val="20"/>
        </w:rPr>
        <w:t>Rodzaje dokumentacji</w:t>
      </w:r>
      <w:r>
        <w:rPr>
          <w:rStyle w:val="Pogrubienie"/>
          <w:rFonts w:cs="Arial"/>
          <w:b w:val="0"/>
          <w:iCs/>
          <w:sz w:val="20"/>
          <w:szCs w:val="20"/>
        </w:rPr>
        <w:t>.</w:t>
      </w:r>
    </w:p>
    <w:p w:rsidR="001607EF" w:rsidRPr="007B4EC4" w:rsidRDefault="001607EF" w:rsidP="001607EF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iCs/>
          <w:sz w:val="20"/>
          <w:szCs w:val="20"/>
        </w:rPr>
      </w:pPr>
      <w:r w:rsidRPr="007B4EC4">
        <w:rPr>
          <w:rStyle w:val="Pogrubienie"/>
          <w:rFonts w:cs="Arial"/>
          <w:b w:val="0"/>
          <w:iCs/>
          <w:sz w:val="20"/>
          <w:szCs w:val="20"/>
        </w:rPr>
        <w:t>Schemat opracowywania dokumentów</w:t>
      </w:r>
      <w:r>
        <w:rPr>
          <w:rStyle w:val="Pogrubienie"/>
          <w:rFonts w:cs="Arial"/>
          <w:b w:val="0"/>
          <w:iCs/>
          <w:sz w:val="20"/>
          <w:szCs w:val="20"/>
        </w:rPr>
        <w:t>.</w:t>
      </w:r>
    </w:p>
    <w:p w:rsidR="001607EF" w:rsidRPr="007B4EC4" w:rsidRDefault="001607EF" w:rsidP="001607EF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iCs/>
          <w:sz w:val="20"/>
          <w:szCs w:val="20"/>
        </w:rPr>
      </w:pPr>
      <w:r w:rsidRPr="007B4EC4">
        <w:rPr>
          <w:rStyle w:val="Pogrubienie"/>
          <w:rFonts w:cs="Arial"/>
          <w:b w:val="0"/>
          <w:iCs/>
          <w:sz w:val="20"/>
          <w:szCs w:val="20"/>
        </w:rPr>
        <w:t>Tworzenie procedury na przykładzie</w:t>
      </w:r>
      <w:r>
        <w:rPr>
          <w:rStyle w:val="Pogrubienie"/>
          <w:rFonts w:cs="Arial"/>
          <w:b w:val="0"/>
          <w:iCs/>
          <w:sz w:val="20"/>
          <w:szCs w:val="20"/>
        </w:rPr>
        <w:t>.</w:t>
      </w:r>
    </w:p>
    <w:p w:rsidR="001607EF" w:rsidRPr="007B4EC4" w:rsidRDefault="001607EF" w:rsidP="001607EF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iCs/>
          <w:sz w:val="20"/>
          <w:szCs w:val="20"/>
        </w:rPr>
      </w:pPr>
      <w:r w:rsidRPr="007B4EC4">
        <w:rPr>
          <w:rStyle w:val="Pogrubienie"/>
          <w:rFonts w:cs="Arial"/>
          <w:b w:val="0"/>
          <w:iCs/>
          <w:sz w:val="20"/>
          <w:szCs w:val="20"/>
        </w:rPr>
        <w:t>Cykl życia procedury</w:t>
      </w:r>
      <w:r>
        <w:rPr>
          <w:rStyle w:val="Pogrubienie"/>
          <w:rFonts w:cs="Arial"/>
          <w:b w:val="0"/>
          <w:iCs/>
          <w:sz w:val="20"/>
          <w:szCs w:val="20"/>
        </w:rPr>
        <w:t>.</w:t>
      </w:r>
    </w:p>
    <w:p w:rsidR="001607EF" w:rsidRPr="007B4EC4" w:rsidRDefault="001607EF" w:rsidP="001607EF">
      <w:pPr>
        <w:pStyle w:val="Akapitzlist"/>
        <w:numPr>
          <w:ilvl w:val="0"/>
          <w:numId w:val="4"/>
        </w:numPr>
        <w:rPr>
          <w:rStyle w:val="Pogrubienie"/>
          <w:b w:val="0"/>
          <w:iCs/>
          <w:sz w:val="20"/>
          <w:szCs w:val="20"/>
        </w:rPr>
      </w:pPr>
      <w:r w:rsidRPr="007B4EC4">
        <w:rPr>
          <w:rStyle w:val="Pogrubienie"/>
          <w:b w:val="0"/>
          <w:iCs/>
          <w:sz w:val="20"/>
          <w:szCs w:val="20"/>
        </w:rPr>
        <w:t>Dyskusja.</w:t>
      </w: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3510C9" w:rsidRPr="00B26F3D" w:rsidRDefault="001607EF" w:rsidP="00B26F3D">
      <w:pPr>
        <w:jc w:val="center"/>
        <w:rPr>
          <w:rFonts w:cs="Arial"/>
          <w:sz w:val="20"/>
          <w:szCs w:val="20"/>
        </w:rPr>
      </w:pPr>
      <w:r w:rsidRPr="001607EF"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t xml:space="preserve">Dobra procedura - czyli jaka? Napisz taką, która będzie dobra.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br/>
      </w:r>
      <w:r w:rsidRPr="001607EF"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t>Podstawy dobrego tworzenia procedur</w:t>
      </w:r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1607E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50</w:t>
            </w:r>
            <w:bookmarkStart w:id="0" w:name="_GoBack"/>
            <w:bookmarkEnd w:id="0"/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607EF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5E35D4"/>
    <w:rsid w:val="006A5BC5"/>
    <w:rsid w:val="00740E9F"/>
    <w:rsid w:val="00761D82"/>
    <w:rsid w:val="0076456B"/>
    <w:rsid w:val="007A7FBD"/>
    <w:rsid w:val="00830B24"/>
    <w:rsid w:val="00844387"/>
    <w:rsid w:val="008538E2"/>
    <w:rsid w:val="008A4D65"/>
    <w:rsid w:val="008B48DF"/>
    <w:rsid w:val="008D3890"/>
    <w:rsid w:val="008D7B4C"/>
    <w:rsid w:val="00986D1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63C29"/>
    <w:rsid w:val="00C70585"/>
    <w:rsid w:val="00C936EE"/>
    <w:rsid w:val="00CD6F97"/>
    <w:rsid w:val="00D75825"/>
    <w:rsid w:val="00D76F53"/>
    <w:rsid w:val="00D929CA"/>
    <w:rsid w:val="00E062EE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6A66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PG Kielce</cp:lastModifiedBy>
  <cp:revision>3</cp:revision>
  <dcterms:created xsi:type="dcterms:W3CDTF">2020-07-06T20:38:00Z</dcterms:created>
  <dcterms:modified xsi:type="dcterms:W3CDTF">2020-07-06T20:41:00Z</dcterms:modified>
</cp:coreProperties>
</file>