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8072B6">
        <w:rPr>
          <w:rFonts w:cs="Arial"/>
          <w:b/>
          <w:sz w:val="20"/>
          <w:szCs w:val="20"/>
        </w:rPr>
        <w:t>19.11</w:t>
      </w:r>
      <w:r w:rsidR="00830B24" w:rsidRPr="00740E9F">
        <w:rPr>
          <w:rFonts w:cs="Arial"/>
          <w:b/>
          <w:sz w:val="20"/>
          <w:szCs w:val="20"/>
        </w:rPr>
        <w:t>.</w:t>
      </w:r>
      <w:r w:rsidR="003510C9" w:rsidRPr="00740E9F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:rsidR="003510C9" w:rsidRDefault="008072B6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7120C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walidacja metody analitycznej w aspekcie zapewnienia bezpieczeństwa</w:t>
      </w:r>
    </w:p>
    <w:p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3510C9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511C34"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19 listopada, </w:t>
      </w:r>
      <w:r w:rsidRPr="00362279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14:30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>Systemy nadzoru i bezpieczeństwa, wytyczne prawne dotyczące bezpieczeństwa i jakości produktów.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>Definicje dobrych praktyk.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Problematyka walidacji w badaniach laboratoryjnych 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>Etapy walidacji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362279">
        <w:rPr>
          <w:rStyle w:val="Pogrubienie"/>
          <w:rFonts w:cs="Arial"/>
          <w:b w:val="0"/>
          <w:bCs w:val="0"/>
          <w:iCs/>
          <w:sz w:val="20"/>
          <w:szCs w:val="20"/>
        </w:rPr>
        <w:t>Ocena procesu walidacyjnego</w:t>
      </w:r>
    </w:p>
    <w:p w:rsidR="008072B6" w:rsidRPr="00362279" w:rsidRDefault="008072B6" w:rsidP="008072B6">
      <w:pPr>
        <w:pStyle w:val="Akapitzlist"/>
        <w:numPr>
          <w:ilvl w:val="0"/>
          <w:numId w:val="4"/>
        </w:numPr>
        <w:rPr>
          <w:rFonts w:cs="Arial"/>
          <w:i/>
          <w:sz w:val="20"/>
          <w:szCs w:val="20"/>
        </w:rPr>
      </w:pPr>
      <w:r w:rsidRPr="00362279">
        <w:rPr>
          <w:rFonts w:cs="Arial"/>
          <w:sz w:val="20"/>
          <w:szCs w:val="20"/>
        </w:rPr>
        <w:t>Dyskusja.</w:t>
      </w:r>
    </w:p>
    <w:p w:rsidR="008072B6" w:rsidRPr="00362279" w:rsidRDefault="008072B6" w:rsidP="008072B6">
      <w:pPr>
        <w:rPr>
          <w:rFonts w:cs="Arial"/>
          <w:sz w:val="20"/>
          <w:szCs w:val="20"/>
        </w:rPr>
      </w:pP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8072B6" w:rsidRDefault="008072B6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7120C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walidacja metody analitycznej w aspekcie zapewnienia bezpieczeństwa</w:t>
      </w: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8072B6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350</w:t>
            </w:r>
            <w:bookmarkStart w:id="0" w:name="_GoBack"/>
            <w:bookmarkEnd w:id="0"/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32A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PG Kielce</cp:lastModifiedBy>
  <cp:revision>5</cp:revision>
  <dcterms:created xsi:type="dcterms:W3CDTF">2020-05-10T12:29:00Z</dcterms:created>
  <dcterms:modified xsi:type="dcterms:W3CDTF">2020-09-03T08:39:00Z</dcterms:modified>
</cp:coreProperties>
</file>