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4185" w14:textId="77777777" w:rsidR="00073402" w:rsidRPr="00073402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 xml:space="preserve">Ramowy program szkolenia on-line </w:t>
      </w:r>
    </w:p>
    <w:p w14:paraId="7C49DFF6" w14:textId="2DDDDB52" w:rsidR="00B26F3D" w:rsidRDefault="00073402" w:rsidP="00073402">
      <w:pPr>
        <w:jc w:val="center"/>
        <w:rPr>
          <w:rFonts w:cs="Arial"/>
          <w:sz w:val="20"/>
          <w:szCs w:val="20"/>
        </w:rPr>
      </w:pPr>
      <w:r w:rsidRPr="00073402">
        <w:rPr>
          <w:rFonts w:cs="Arial"/>
          <w:sz w:val="20"/>
          <w:szCs w:val="20"/>
        </w:rPr>
        <w:t xml:space="preserve">w dniu </w:t>
      </w:r>
      <w:r w:rsidR="0001608E">
        <w:rPr>
          <w:rFonts w:cs="Arial"/>
          <w:sz w:val="20"/>
          <w:szCs w:val="20"/>
        </w:rPr>
        <w:t>20</w:t>
      </w:r>
      <w:r w:rsidRPr="00073402">
        <w:rPr>
          <w:rFonts w:cs="Arial"/>
          <w:sz w:val="20"/>
          <w:szCs w:val="20"/>
        </w:rPr>
        <w:t>.</w:t>
      </w:r>
      <w:r w:rsidR="00870E4A">
        <w:rPr>
          <w:rFonts w:cs="Arial"/>
          <w:sz w:val="20"/>
          <w:szCs w:val="20"/>
        </w:rPr>
        <w:t>1</w:t>
      </w:r>
      <w:r w:rsidR="0001608E">
        <w:rPr>
          <w:rFonts w:cs="Arial"/>
          <w:sz w:val="20"/>
          <w:szCs w:val="20"/>
        </w:rPr>
        <w:t>1</w:t>
      </w:r>
      <w:r w:rsidRPr="00073402">
        <w:rPr>
          <w:rFonts w:cs="Arial"/>
          <w:sz w:val="20"/>
          <w:szCs w:val="20"/>
        </w:rPr>
        <w:t>.2021 r., pod tytułem</w:t>
      </w:r>
    </w:p>
    <w:p w14:paraId="6312F9D2" w14:textId="1D29045C" w:rsidR="008D7B4C" w:rsidRDefault="005251B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5251B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zarządzanie </w:t>
      </w:r>
      <w:r w:rsidR="0001608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jakością wyników analiz</w:t>
      </w:r>
    </w:p>
    <w:p w14:paraId="3F5AD0AC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2F56DF76" w14:textId="77777777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b/>
          <w:bCs/>
          <w:color w:val="242323"/>
          <w:sz w:val="20"/>
          <w:szCs w:val="20"/>
        </w:rPr>
      </w:pPr>
    </w:p>
    <w:p w14:paraId="7701B2CA" w14:textId="2DF199B8" w:rsidR="00073402" w:rsidRDefault="00073402" w:rsidP="00073402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>
        <w:rPr>
          <w:rFonts w:ascii="Arial" w:hAnsi="Arial" w:cs="Arial"/>
          <w:color w:val="242323"/>
          <w:sz w:val="20"/>
          <w:szCs w:val="20"/>
        </w:rPr>
        <w:t xml:space="preserve"> </w:t>
      </w:r>
      <w:r w:rsidR="00DF6251" w:rsidRPr="00DF6251">
        <w:rPr>
          <w:rFonts w:ascii="Arial" w:hAnsi="Arial" w:cs="Arial"/>
          <w:color w:val="242323"/>
          <w:sz w:val="20"/>
          <w:szCs w:val="20"/>
        </w:rPr>
        <w:t>mgr Krzysztof Wołowiec – specjalista z zakresu chemii i ochrony środowiska z ponad 10-letnim doświadczeniem w zarządzaniu i rozwijaniu akredytowanego laboratorium badawczego oraz akredytowanego organizatora badań biegłości.</w:t>
      </w:r>
    </w:p>
    <w:p w14:paraId="1734E5C6" w14:textId="77777777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635F901B" w14:textId="6AD81C43" w:rsidR="00073402" w:rsidRPr="00362279" w:rsidRDefault="00073402" w:rsidP="00073402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01608E">
        <w:rPr>
          <w:rFonts w:cs="Arial"/>
          <w:b/>
          <w:color w:val="31849B" w:themeColor="accent5" w:themeShade="BF"/>
          <w:sz w:val="20"/>
          <w:szCs w:val="20"/>
          <w:u w:val="single"/>
        </w:rPr>
        <w:t>20 listopada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5251B2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870E4A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5251B2">
        <w:rPr>
          <w:rFonts w:cs="Arial"/>
          <w:b/>
          <w:color w:val="31849B" w:themeColor="accent5" w:themeShade="BF"/>
          <w:sz w:val="20"/>
          <w:szCs w:val="20"/>
          <w:u w:val="single"/>
        </w:rPr>
        <w:t>6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870E4A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</w:p>
    <w:bookmarkEnd w:id="0"/>
    <w:p w14:paraId="74F8E6B1" w14:textId="77777777" w:rsidR="0001608E" w:rsidRPr="0001608E" w:rsidRDefault="0001608E" w:rsidP="0001608E">
      <w:pPr>
        <w:numPr>
          <w:ilvl w:val="0"/>
          <w:numId w:val="14"/>
        </w:numPr>
        <w:spacing w:before="120" w:after="100" w:afterAutospacing="1"/>
        <w:ind w:left="714" w:hanging="357"/>
        <w:jc w:val="left"/>
        <w:rPr>
          <w:rFonts w:eastAsia="Times New Roman" w:cs="Arial"/>
          <w:sz w:val="20"/>
          <w:szCs w:val="20"/>
          <w:lang w:eastAsia="pl-PL"/>
        </w:rPr>
      </w:pPr>
      <w:r w:rsidRPr="0001608E">
        <w:rPr>
          <w:rFonts w:eastAsia="Times New Roman" w:cs="Arial"/>
          <w:sz w:val="20"/>
          <w:szCs w:val="20"/>
          <w:lang w:eastAsia="pl-PL"/>
        </w:rPr>
        <w:t>Ustalenia z Klientem na etapie przeglądu zapytań ofert i umów, sposób prowadzenia zapisów</w:t>
      </w:r>
    </w:p>
    <w:p w14:paraId="0BB718A1" w14:textId="77777777" w:rsidR="0001608E" w:rsidRPr="0001608E" w:rsidRDefault="0001608E" w:rsidP="0001608E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pl-PL"/>
        </w:rPr>
      </w:pPr>
      <w:r w:rsidRPr="0001608E">
        <w:rPr>
          <w:rFonts w:eastAsia="Times New Roman" w:cs="Arial"/>
          <w:sz w:val="20"/>
          <w:szCs w:val="20"/>
          <w:lang w:eastAsia="pl-PL"/>
        </w:rPr>
        <w:t xml:space="preserve">Potwierdzanie ważności wyników </w:t>
      </w:r>
    </w:p>
    <w:p w14:paraId="0A388393" w14:textId="77777777" w:rsidR="0001608E" w:rsidRPr="0001608E" w:rsidRDefault="0001608E" w:rsidP="0001608E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pl-PL"/>
        </w:rPr>
      </w:pPr>
      <w:r w:rsidRPr="0001608E">
        <w:rPr>
          <w:rFonts w:eastAsia="Times New Roman" w:cs="Arial"/>
          <w:sz w:val="20"/>
          <w:szCs w:val="20"/>
          <w:lang w:eastAsia="pl-PL"/>
        </w:rPr>
        <w:t>Kontrola wewnętrzna i zewnętrzna</w:t>
      </w:r>
    </w:p>
    <w:p w14:paraId="351C62E3" w14:textId="77777777" w:rsidR="0001608E" w:rsidRPr="0001608E" w:rsidRDefault="0001608E" w:rsidP="0001608E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pl-PL"/>
        </w:rPr>
      </w:pPr>
      <w:r w:rsidRPr="0001608E">
        <w:rPr>
          <w:rFonts w:eastAsia="Times New Roman" w:cs="Arial"/>
          <w:sz w:val="20"/>
          <w:szCs w:val="20"/>
          <w:lang w:eastAsia="pl-PL"/>
        </w:rPr>
        <w:t>Proces stwierdzenia zgodności z wymaganiami w oparciu o wymagania normy PN-EN ISO/IEC 17025:2018-02, dokumentu ILAC-G8:09/2019 oraz ISO/IEC Guide 98-4</w:t>
      </w:r>
    </w:p>
    <w:p w14:paraId="1D0A790E" w14:textId="77777777" w:rsidR="0001608E" w:rsidRPr="0001608E" w:rsidRDefault="0001608E" w:rsidP="0001608E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eastAsia="Times New Roman" w:cs="Arial"/>
          <w:sz w:val="20"/>
          <w:szCs w:val="20"/>
          <w:lang w:eastAsia="pl-PL"/>
        </w:rPr>
      </w:pPr>
      <w:r w:rsidRPr="0001608E">
        <w:rPr>
          <w:rFonts w:eastAsia="Times New Roman" w:cs="Arial"/>
          <w:sz w:val="20"/>
          <w:szCs w:val="20"/>
          <w:lang w:eastAsia="pl-PL"/>
        </w:rPr>
        <w:t>Wybór odpowiedniej zasady podejmowania decyzji</w:t>
      </w:r>
    </w:p>
    <w:p w14:paraId="7D237E6C" w14:textId="55B5ED7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64E925" w14:textId="1BD3942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EE7465B" w14:textId="2982CEA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A3E9BFC" w14:textId="6EF2D8A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6F65A5" w14:textId="4D9B746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FCEAC26" w14:textId="16AF283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A77E5B" w14:textId="2CA74CD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3C9207" w14:textId="13BAE4E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3ECE510" w14:textId="321C5A8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4CA8E7F" w14:textId="69C9453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9727B0B" w14:textId="67E74A2F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F15CA36" w14:textId="71FB4AF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078AFCA" w14:textId="40FCB72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A0BBDD8" w14:textId="6F7EDD6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100EC18" w14:textId="4B6E44BC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04FCF6A" w14:textId="70D4FDA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14024E" w14:textId="38A92FF2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DA126F0" w14:textId="3A5F9E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15921BC" w14:textId="536FECC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07DC8DEE" w14:textId="333DA267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E8C1312" w14:textId="3EC4889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4B89D50" w14:textId="0977D018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476EDE0" w14:textId="71909D5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EFF854" w14:textId="3816888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37F9C79" w14:textId="61A29F1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6BE9DC9" w14:textId="49B7ECBA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0018B11" w14:textId="4640C97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E7CCBB8" w14:textId="54A01940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1CF58A10" w14:textId="12BE4B2D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956BC24" w14:textId="7F7C6CC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3669F08" w14:textId="72EFD656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5FE98AD" w14:textId="4334135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3FD7D3FE" w14:textId="55EC7EC1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6CC796E4" w14:textId="3FF48E6E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408F77E" w14:textId="070B54F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58C790C6" w14:textId="7B09DE3B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449F89A0" w14:textId="376F9345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7CBB9512" w14:textId="15126459" w:rsidR="003869EF" w:rsidRDefault="003869EF" w:rsidP="00EC6853">
      <w:pPr>
        <w:jc w:val="center"/>
        <w:rPr>
          <w:rFonts w:cs="Arial"/>
          <w:sz w:val="20"/>
          <w:szCs w:val="20"/>
        </w:rPr>
      </w:pPr>
    </w:p>
    <w:p w14:paraId="7DA060E0" w14:textId="791F4BFC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40B3024D" w14:textId="2E6C1246" w:rsidR="005251B2" w:rsidRDefault="005251B2" w:rsidP="00EC6853">
      <w:pPr>
        <w:jc w:val="center"/>
        <w:rPr>
          <w:rFonts w:cs="Arial"/>
          <w:sz w:val="20"/>
          <w:szCs w:val="20"/>
        </w:rPr>
      </w:pPr>
    </w:p>
    <w:p w14:paraId="0305DA28" w14:textId="128ED207" w:rsidR="005251B2" w:rsidRDefault="005251B2" w:rsidP="00EC6853">
      <w:pPr>
        <w:jc w:val="center"/>
        <w:rPr>
          <w:rFonts w:cs="Arial"/>
          <w:sz w:val="20"/>
          <w:szCs w:val="20"/>
        </w:rPr>
      </w:pPr>
    </w:p>
    <w:p w14:paraId="0C1C1171" w14:textId="77777777" w:rsidR="005251B2" w:rsidRDefault="005251B2" w:rsidP="00EC6853">
      <w:pPr>
        <w:jc w:val="center"/>
        <w:rPr>
          <w:rFonts w:cs="Arial"/>
          <w:sz w:val="20"/>
          <w:szCs w:val="20"/>
        </w:rPr>
      </w:pPr>
    </w:p>
    <w:p w14:paraId="0FB7FCFF" w14:textId="207180D4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3D6815B7" w14:textId="5D15D902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2A32FF2A" w14:textId="77777777" w:rsidR="00DF6251" w:rsidRDefault="00DF6251" w:rsidP="00EC6853">
      <w:pPr>
        <w:jc w:val="center"/>
        <w:rPr>
          <w:rFonts w:cs="Arial"/>
          <w:sz w:val="20"/>
          <w:szCs w:val="20"/>
        </w:rPr>
      </w:pPr>
    </w:p>
    <w:p w14:paraId="4E71973B" w14:textId="45843A40" w:rsidR="00073402" w:rsidRDefault="00073402" w:rsidP="00EC6853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7A342423" w14:textId="7505FDCC" w:rsidR="00073402" w:rsidRDefault="0001608E" w:rsidP="00073402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  <w:r w:rsidRPr="0001608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JAKOŚCIĄ WYNIKÓW ANALIZ</w:t>
      </w:r>
      <w:r w:rsidR="005251B2" w:rsidRPr="005251B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</w:t>
      </w:r>
    </w:p>
    <w:p w14:paraId="4677BB2F" w14:textId="7A54E239" w:rsidR="00073402" w:rsidRDefault="00073402" w:rsidP="00EC6853">
      <w:pPr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</w:p>
    <w:p w14:paraId="257790FB" w14:textId="77777777" w:rsidR="00073402" w:rsidRPr="0076456B" w:rsidRDefault="00073402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BCAA50A" w:rsidR="00EC6853" w:rsidRPr="0076456B" w:rsidRDefault="00073402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0D36FE5F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7B5EF4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0E2"/>
    <w:multiLevelType w:val="hybridMultilevel"/>
    <w:tmpl w:val="4A78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E5E"/>
    <w:multiLevelType w:val="hybridMultilevel"/>
    <w:tmpl w:val="A8962E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04C2"/>
    <w:multiLevelType w:val="multilevel"/>
    <w:tmpl w:val="8FE2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54693"/>
    <w:multiLevelType w:val="hybridMultilevel"/>
    <w:tmpl w:val="6AAA9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1608E"/>
    <w:rsid w:val="0004481C"/>
    <w:rsid w:val="00073402"/>
    <w:rsid w:val="000D1ED7"/>
    <w:rsid w:val="00125914"/>
    <w:rsid w:val="00175ABE"/>
    <w:rsid w:val="001943A8"/>
    <w:rsid w:val="0020401E"/>
    <w:rsid w:val="0026300B"/>
    <w:rsid w:val="00292CFF"/>
    <w:rsid w:val="002E153C"/>
    <w:rsid w:val="00312ECA"/>
    <w:rsid w:val="003510C9"/>
    <w:rsid w:val="003869EF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251B2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7B5EF4"/>
    <w:rsid w:val="008072B6"/>
    <w:rsid w:val="00830B24"/>
    <w:rsid w:val="00844387"/>
    <w:rsid w:val="008538E2"/>
    <w:rsid w:val="00870E4A"/>
    <w:rsid w:val="008A4D65"/>
    <w:rsid w:val="008B48DF"/>
    <w:rsid w:val="008D3890"/>
    <w:rsid w:val="008D7B4C"/>
    <w:rsid w:val="00992C81"/>
    <w:rsid w:val="009C33C7"/>
    <w:rsid w:val="009F1EDE"/>
    <w:rsid w:val="00A00FBF"/>
    <w:rsid w:val="00A24CA3"/>
    <w:rsid w:val="00A60726"/>
    <w:rsid w:val="00A6322F"/>
    <w:rsid w:val="00B153F4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DF6251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7</cp:revision>
  <dcterms:created xsi:type="dcterms:W3CDTF">2021-04-06T17:51:00Z</dcterms:created>
  <dcterms:modified xsi:type="dcterms:W3CDTF">2021-10-03T19:52:00Z</dcterms:modified>
</cp:coreProperties>
</file>